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2650" w:val="left" w:leader="none"/>
        </w:tabs>
        <w:spacing w:line="240" w:lineRule="auto"/>
        <w:ind w:left="-836" w:right="0" w:firstLine="0"/>
        <w:rPr>
          <w:rFonts w:ascii="Times New Roman"/>
          <w:sz w:val="20"/>
        </w:rPr>
      </w:pPr>
      <w:r>
        <w:rPr>
          <w:rFonts w:ascii="Times New Roman"/>
          <w:position w:val="32"/>
          <w:sz w:val="20"/>
        </w:rPr>
        <w:drawing>
          <wp:inline distT="0" distB="0" distL="0" distR="0">
            <wp:extent cx="1635865" cy="507682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5865" cy="507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32"/>
          <w:sz w:val="20"/>
        </w:rPr>
      </w:r>
      <w:r>
        <w:rPr>
          <w:rFonts w:ascii="Times New Roman"/>
          <w:position w:val="32"/>
          <w:sz w:val="20"/>
        </w:rPr>
        <w:tab/>
      </w: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2800350" cy="854710"/>
                <wp:effectExtent l="0" t="0" r="0" b="2540"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2800350" cy="854710"/>
                          <a:chExt cx="2800350" cy="854710"/>
                        </a:xfrm>
                      </wpg:grpSpPr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2649" y="0"/>
                            <a:ext cx="466724" cy="42862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35210"/>
                            <a:ext cx="2800350" cy="4191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220.5pt;height:67.3pt;mso-position-horizontal-relative:char;mso-position-vertical-relative:line" id="docshapegroup2" coordorigin="0,0" coordsize="4410,1346">
                <v:shape style="position:absolute;left:1846;top:0;width:735;height:675" type="#_x0000_t75" id="docshape3" stroked="false">
                  <v:imagedata r:id="rId7" o:title=""/>
                </v:shape>
                <v:shape style="position:absolute;left:0;top:685;width:4410;height:660" type="#_x0000_t75" id="docshape4" stroked="false">
                  <v:imagedata r:id="rId8" o:title="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spacing w:before="67"/>
        <w:rPr>
          <w:rFonts w:ascii="Times New Roman"/>
          <w:sz w:val="24"/>
        </w:rPr>
      </w:pPr>
    </w:p>
    <w:p>
      <w:pPr>
        <w:pStyle w:val="Title"/>
      </w:pPr>
      <w:r>
        <w:rPr/>
        <w:t>ANEXO</w:t>
      </w:r>
      <w:r>
        <w:rPr>
          <w:spacing w:val="-9"/>
        </w:rPr>
        <w:t> </w:t>
      </w:r>
      <w:r>
        <w:rPr>
          <w:spacing w:val="-10"/>
        </w:rPr>
        <w:t>V</w:t>
      </w:r>
    </w:p>
    <w:p>
      <w:pPr>
        <w:pStyle w:val="BodyText"/>
        <w:spacing w:before="182"/>
        <w:rPr>
          <w:b/>
          <w:sz w:val="24"/>
        </w:rPr>
      </w:pPr>
    </w:p>
    <w:p>
      <w:pPr>
        <w:spacing w:line="276" w:lineRule="auto" w:before="0"/>
        <w:ind w:left="129" w:right="0" w:firstLine="0"/>
        <w:jc w:val="center"/>
        <w:rPr>
          <w:sz w:val="24"/>
        </w:rPr>
      </w:pPr>
      <w:r>
        <w:rPr>
          <w:sz w:val="24"/>
        </w:rPr>
        <w:t>FORMULÁRIO</w:t>
      </w:r>
      <w:r>
        <w:rPr>
          <w:spacing w:val="-14"/>
          <w:sz w:val="24"/>
        </w:rPr>
        <w:t> </w:t>
      </w:r>
      <w:r>
        <w:rPr>
          <w:sz w:val="24"/>
        </w:rPr>
        <w:t>ÉTNICO-RACIAL</w:t>
      </w:r>
      <w:r>
        <w:rPr>
          <w:spacing w:val="-14"/>
          <w:sz w:val="24"/>
        </w:rPr>
        <w:t> </w:t>
      </w:r>
      <w:r>
        <w:rPr>
          <w:sz w:val="24"/>
        </w:rPr>
        <w:t>PARA</w:t>
      </w:r>
      <w:r>
        <w:rPr>
          <w:spacing w:val="-13"/>
          <w:sz w:val="24"/>
        </w:rPr>
        <w:t> </w:t>
      </w:r>
      <w:r>
        <w:rPr>
          <w:sz w:val="24"/>
        </w:rPr>
        <w:t>CANDIDATO(AS)</w:t>
      </w:r>
      <w:r>
        <w:rPr>
          <w:spacing w:val="-14"/>
          <w:sz w:val="24"/>
        </w:rPr>
        <w:t> </w:t>
      </w:r>
      <w:r>
        <w:rPr>
          <w:sz w:val="24"/>
        </w:rPr>
        <w:t>AUTODECLARADOS(AS)</w:t>
      </w:r>
      <w:r>
        <w:rPr>
          <w:spacing w:val="17"/>
          <w:sz w:val="24"/>
        </w:rPr>
        <w:t> </w:t>
      </w:r>
      <w:r>
        <w:rPr>
          <w:sz w:val="24"/>
        </w:rPr>
        <w:t>PRETOS(AS)</w:t>
      </w:r>
      <w:r>
        <w:rPr>
          <w:spacing w:val="-14"/>
          <w:sz w:val="24"/>
        </w:rPr>
        <w:t> </w:t>
      </w:r>
      <w:r>
        <w:rPr>
          <w:sz w:val="24"/>
        </w:rPr>
        <w:t>OU </w:t>
      </w:r>
      <w:r>
        <w:rPr>
          <w:spacing w:val="-2"/>
          <w:sz w:val="24"/>
        </w:rPr>
        <w:t>PARDOS(AS)</w:t>
      </w:r>
    </w:p>
    <w:p>
      <w:pPr>
        <w:pStyle w:val="BodyText"/>
        <w:spacing w:before="240"/>
        <w:rPr>
          <w:sz w:val="24"/>
        </w:rPr>
      </w:pPr>
    </w:p>
    <w:p>
      <w:pPr>
        <w:tabs>
          <w:tab w:pos="706" w:val="left" w:leader="none"/>
          <w:tab w:pos="3934" w:val="left" w:leader="none"/>
          <w:tab w:pos="4835" w:val="left" w:leader="none"/>
          <w:tab w:pos="6153" w:val="left" w:leader="none"/>
          <w:tab w:pos="6697" w:val="left" w:leader="none"/>
          <w:tab w:pos="8968" w:val="left" w:leader="none"/>
          <w:tab w:pos="9277" w:val="left" w:leader="none"/>
        </w:tabs>
        <w:spacing w:before="0"/>
        <w:ind w:left="139" w:right="0" w:firstLine="0"/>
        <w:jc w:val="left"/>
        <w:rPr>
          <w:sz w:val="24"/>
        </w:rPr>
      </w:pPr>
      <w:r>
        <w:rPr>
          <w:spacing w:val="-5"/>
          <w:sz w:val="24"/>
        </w:rPr>
        <w:t>Eu,</w:t>
      </w:r>
      <w:r>
        <w:rPr>
          <w:sz w:val="24"/>
        </w:rPr>
        <w:tab/>
      </w:r>
      <w:r>
        <w:rPr>
          <w:rFonts w:ascii="Times New Roman"/>
          <w:sz w:val="24"/>
          <w:u w:val="single"/>
        </w:rPr>
        <w:tab/>
      </w:r>
      <w:r>
        <w:rPr>
          <w:spacing w:val="-2"/>
          <w:sz w:val="24"/>
        </w:rPr>
        <w:t>(nome</w:t>
      </w:r>
      <w:r>
        <w:rPr>
          <w:sz w:val="24"/>
        </w:rPr>
        <w:tab/>
      </w:r>
      <w:r>
        <w:rPr>
          <w:spacing w:val="-2"/>
          <w:sz w:val="24"/>
        </w:rPr>
        <w:t>completo),</w:t>
      </w:r>
      <w:r>
        <w:rPr>
          <w:sz w:val="24"/>
        </w:rPr>
        <w:tab/>
      </w:r>
      <w:r>
        <w:rPr>
          <w:spacing w:val="-5"/>
          <w:sz w:val="24"/>
        </w:rPr>
        <w:t>RG</w:t>
      </w:r>
      <w:r>
        <w:rPr>
          <w:sz w:val="24"/>
        </w:rPr>
        <w:tab/>
      </w:r>
      <w:r>
        <w:rPr>
          <w:rFonts w:ascii="Times New Roman"/>
          <w:sz w:val="24"/>
          <w:u w:val="single"/>
        </w:rPr>
        <w:tab/>
      </w:r>
      <w:r>
        <w:rPr>
          <w:spacing w:val="-10"/>
          <w:sz w:val="24"/>
        </w:rPr>
        <w:t>,</w:t>
      </w:r>
      <w:r>
        <w:rPr>
          <w:sz w:val="24"/>
        </w:rPr>
        <w:tab/>
      </w:r>
      <w:r>
        <w:rPr>
          <w:spacing w:val="-5"/>
          <w:sz w:val="24"/>
        </w:rPr>
        <w:t>CPF</w:t>
      </w:r>
    </w:p>
    <w:p>
      <w:pPr>
        <w:pStyle w:val="BodyText"/>
        <w:spacing w:before="0"/>
        <w:rPr>
          <w:sz w:val="24"/>
        </w:rPr>
      </w:pPr>
    </w:p>
    <w:p>
      <w:pPr>
        <w:tabs>
          <w:tab w:pos="2410" w:val="left" w:leader="none"/>
        </w:tabs>
        <w:spacing w:line="480" w:lineRule="auto" w:before="0"/>
        <w:ind w:left="139" w:right="19" w:firstLine="0"/>
        <w:jc w:val="both"/>
        <w:rPr>
          <w:sz w:val="24"/>
        </w:rPr>
      </w:pP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, declaro que sou preto ( ) ou pardo ( ), e que esta declaração está em conformidade com a Resolução CEPE/UFES N.80/2024. Estou ciente de que se for detectada falsidade na declaração, estarei sujeito(a) às penalidades previstas em lei.</w:t>
      </w:r>
    </w:p>
    <w:p>
      <w:pPr>
        <w:pStyle w:val="BodyText"/>
        <w:spacing w:before="0"/>
        <w:rPr>
          <w:sz w:val="24"/>
        </w:rPr>
      </w:pPr>
    </w:p>
    <w:p>
      <w:pPr>
        <w:spacing w:before="0"/>
        <w:ind w:left="139" w:right="0" w:firstLine="0"/>
        <w:jc w:val="left"/>
        <w:rPr>
          <w:sz w:val="24"/>
        </w:rPr>
      </w:pPr>
      <w:r>
        <w:rPr>
          <w:spacing w:val="-4"/>
          <w:sz w:val="24"/>
        </w:rPr>
        <w:t>Data:</w:t>
      </w:r>
    </w:p>
    <w:p>
      <w:pPr>
        <w:spacing w:before="238"/>
        <w:ind w:left="139" w:right="0" w:firstLine="0"/>
        <w:jc w:val="left"/>
        <w:rPr>
          <w:sz w:val="24"/>
        </w:rPr>
      </w:pPr>
      <w:r>
        <w:rPr>
          <w:spacing w:val="-2"/>
          <w:sz w:val="24"/>
        </w:rPr>
        <w:t>Assinatura:</w:t>
      </w:r>
    </w:p>
    <w:p>
      <w:pPr>
        <w:pStyle w:val="BodyText"/>
        <w:spacing w:before="236"/>
        <w:rPr>
          <w:sz w:val="24"/>
        </w:rPr>
      </w:pPr>
    </w:p>
    <w:p>
      <w:pPr>
        <w:spacing w:before="0"/>
        <w:ind w:left="139" w:right="0" w:firstLine="0"/>
        <w:jc w:val="left"/>
        <w:rPr>
          <w:sz w:val="24"/>
        </w:rPr>
      </w:pPr>
      <w:r>
        <w:rPr>
          <w:sz w:val="24"/>
        </w:rPr>
        <w:t>Anexar</w:t>
      </w:r>
      <w:r>
        <w:rPr>
          <w:spacing w:val="-8"/>
          <w:sz w:val="24"/>
        </w:rPr>
        <w:t> </w:t>
      </w:r>
      <w:r>
        <w:rPr>
          <w:sz w:val="24"/>
        </w:rPr>
        <w:t>01</w:t>
      </w:r>
      <w:r>
        <w:rPr>
          <w:spacing w:val="-8"/>
          <w:sz w:val="24"/>
        </w:rPr>
        <w:t> </w:t>
      </w:r>
      <w:r>
        <w:rPr>
          <w:sz w:val="24"/>
        </w:rPr>
        <w:t>(uma)</w:t>
      </w:r>
      <w:r>
        <w:rPr>
          <w:spacing w:val="-8"/>
          <w:sz w:val="24"/>
        </w:rPr>
        <w:t> </w:t>
      </w:r>
      <w:r>
        <w:rPr>
          <w:sz w:val="24"/>
        </w:rPr>
        <w:t>fotografia</w:t>
      </w:r>
      <w:r>
        <w:rPr>
          <w:spacing w:val="-8"/>
          <w:sz w:val="24"/>
        </w:rPr>
        <w:t> </w:t>
      </w:r>
      <w:r>
        <w:rPr>
          <w:sz w:val="24"/>
        </w:rPr>
        <w:t>impressa</w:t>
      </w:r>
      <w:r>
        <w:rPr>
          <w:spacing w:val="-8"/>
          <w:sz w:val="24"/>
        </w:rPr>
        <w:t> </w:t>
      </w:r>
      <w:r>
        <w:rPr>
          <w:sz w:val="24"/>
        </w:rPr>
        <w:t>em</w:t>
      </w:r>
      <w:r>
        <w:rPr>
          <w:spacing w:val="-8"/>
          <w:sz w:val="24"/>
        </w:rPr>
        <w:t> </w:t>
      </w:r>
      <w:r>
        <w:rPr>
          <w:sz w:val="24"/>
        </w:rPr>
        <w:t>papel</w:t>
      </w:r>
      <w:r>
        <w:rPr>
          <w:spacing w:val="-8"/>
          <w:sz w:val="24"/>
        </w:rPr>
        <w:t> </w:t>
      </w:r>
      <w:r>
        <w:rPr>
          <w:sz w:val="24"/>
        </w:rPr>
        <w:t>fotográfico</w:t>
      </w:r>
      <w:r>
        <w:rPr>
          <w:spacing w:val="-8"/>
          <w:sz w:val="24"/>
        </w:rPr>
        <w:t> </w:t>
      </w:r>
      <w:r>
        <w:rPr>
          <w:sz w:val="24"/>
        </w:rPr>
        <w:t>tamanho</w:t>
      </w:r>
      <w:r>
        <w:rPr>
          <w:spacing w:val="-8"/>
          <w:sz w:val="24"/>
        </w:rPr>
        <w:t> </w:t>
      </w:r>
      <w:r>
        <w:rPr>
          <w:sz w:val="24"/>
        </w:rPr>
        <w:t>10x15cm</w:t>
      </w:r>
      <w:r>
        <w:rPr>
          <w:spacing w:val="-8"/>
          <w:sz w:val="24"/>
        </w:rPr>
        <w:t> </w:t>
      </w:r>
      <w:r>
        <w:rPr>
          <w:sz w:val="24"/>
        </w:rPr>
        <w:t>com</w:t>
      </w:r>
      <w:r>
        <w:rPr>
          <w:spacing w:val="-8"/>
          <w:sz w:val="24"/>
        </w:rPr>
        <w:t> </w:t>
      </w:r>
      <w:r>
        <w:rPr>
          <w:sz w:val="24"/>
        </w:rPr>
        <w:t>as</w:t>
      </w:r>
      <w:r>
        <w:rPr>
          <w:spacing w:val="-8"/>
          <w:sz w:val="24"/>
        </w:rPr>
        <w:t> </w:t>
      </w:r>
      <w:r>
        <w:rPr>
          <w:sz w:val="24"/>
        </w:rPr>
        <w:t>seguintes </w:t>
      </w:r>
      <w:r>
        <w:rPr>
          <w:spacing w:val="-2"/>
          <w:sz w:val="24"/>
        </w:rPr>
        <w:t>especificações: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55" w:after="0"/>
        <w:ind w:left="859" w:right="0" w:hanging="720"/>
        <w:jc w:val="left"/>
        <w:rPr>
          <w:sz w:val="22"/>
        </w:rPr>
      </w:pPr>
      <w:r>
        <w:rPr>
          <w:sz w:val="22"/>
        </w:rPr>
        <w:t>A</w:t>
      </w:r>
      <w:r>
        <w:rPr>
          <w:spacing w:val="-10"/>
          <w:sz w:val="22"/>
        </w:rPr>
        <w:t> </w:t>
      </w:r>
      <w:r>
        <w:rPr>
          <w:sz w:val="22"/>
        </w:rPr>
        <w:t>fotografia</w:t>
      </w:r>
      <w:r>
        <w:rPr>
          <w:spacing w:val="-7"/>
          <w:sz w:val="22"/>
        </w:rPr>
        <w:t> </w:t>
      </w:r>
      <w:r>
        <w:rPr>
          <w:sz w:val="22"/>
        </w:rPr>
        <w:t>deverá</w:t>
      </w:r>
      <w:r>
        <w:rPr>
          <w:spacing w:val="-7"/>
          <w:sz w:val="22"/>
        </w:rPr>
        <w:t> </w:t>
      </w:r>
      <w:r>
        <w:rPr>
          <w:sz w:val="22"/>
        </w:rPr>
        <w:t>ser</w:t>
      </w:r>
      <w:r>
        <w:rPr>
          <w:spacing w:val="-7"/>
          <w:sz w:val="22"/>
        </w:rPr>
        <w:t> </w:t>
      </w:r>
      <w:r>
        <w:rPr>
          <w:sz w:val="22"/>
        </w:rPr>
        <w:t>recente,</w:t>
      </w:r>
      <w:r>
        <w:rPr>
          <w:spacing w:val="-7"/>
          <w:sz w:val="22"/>
        </w:rPr>
        <w:t> </w:t>
      </w:r>
      <w:r>
        <w:rPr>
          <w:sz w:val="22"/>
        </w:rPr>
        <w:t>colorida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boa</w:t>
      </w:r>
      <w:r>
        <w:rPr>
          <w:spacing w:val="-8"/>
          <w:sz w:val="22"/>
        </w:rPr>
        <w:t> </w:t>
      </w:r>
      <w:r>
        <w:rPr>
          <w:sz w:val="22"/>
        </w:rPr>
        <w:t>qualidade,</w:t>
      </w:r>
      <w:r>
        <w:rPr>
          <w:spacing w:val="-7"/>
          <w:sz w:val="22"/>
        </w:rPr>
        <w:t> </w:t>
      </w:r>
      <w:r>
        <w:rPr>
          <w:sz w:val="22"/>
        </w:rPr>
        <w:t>com</w:t>
      </w:r>
      <w:r>
        <w:rPr>
          <w:spacing w:val="-7"/>
          <w:sz w:val="22"/>
        </w:rPr>
        <w:t> </w:t>
      </w:r>
      <w:r>
        <w:rPr>
          <w:sz w:val="22"/>
        </w:rPr>
        <w:t>fundo</w:t>
      </w:r>
      <w:r>
        <w:rPr>
          <w:spacing w:val="-7"/>
          <w:sz w:val="22"/>
        </w:rPr>
        <w:t> </w:t>
      </w:r>
      <w:r>
        <w:rPr>
          <w:sz w:val="22"/>
        </w:rPr>
        <w:t>branco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7"/>
          <w:sz w:val="22"/>
        </w:rPr>
        <w:t> </w:t>
      </w:r>
      <w:r>
        <w:rPr>
          <w:sz w:val="22"/>
        </w:rPr>
        <w:t>sem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retoques;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54" w:after="0"/>
        <w:ind w:left="859" w:right="0" w:hanging="720"/>
        <w:jc w:val="left"/>
        <w:rPr>
          <w:sz w:val="22"/>
        </w:rPr>
      </w:pPr>
      <w:r>
        <w:rPr>
          <w:sz w:val="22"/>
        </w:rPr>
        <w:t>A</w:t>
      </w:r>
      <w:r>
        <w:rPr>
          <w:spacing w:val="-10"/>
          <w:sz w:val="22"/>
        </w:rPr>
        <w:t> </w:t>
      </w:r>
      <w:r>
        <w:rPr>
          <w:sz w:val="22"/>
        </w:rPr>
        <w:t>foto</w:t>
      </w:r>
      <w:r>
        <w:rPr>
          <w:spacing w:val="-7"/>
          <w:sz w:val="22"/>
        </w:rPr>
        <w:t> </w:t>
      </w:r>
      <w:r>
        <w:rPr>
          <w:sz w:val="22"/>
        </w:rPr>
        <w:t>deverá</w:t>
      </w:r>
      <w:r>
        <w:rPr>
          <w:spacing w:val="-8"/>
          <w:sz w:val="22"/>
        </w:rPr>
        <w:t> </w:t>
      </w:r>
      <w:r>
        <w:rPr>
          <w:sz w:val="22"/>
        </w:rPr>
        <w:t>proceder</w:t>
      </w:r>
      <w:r>
        <w:rPr>
          <w:spacing w:val="-7"/>
          <w:sz w:val="22"/>
        </w:rPr>
        <w:t> </w:t>
      </w:r>
      <w:r>
        <w:rPr>
          <w:sz w:val="22"/>
        </w:rPr>
        <w:t>com</w:t>
      </w:r>
      <w:r>
        <w:rPr>
          <w:spacing w:val="-8"/>
          <w:sz w:val="22"/>
        </w:rPr>
        <w:t> </w:t>
      </w:r>
      <w:r>
        <w:rPr>
          <w:sz w:val="22"/>
        </w:rPr>
        <w:t>registo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8"/>
          <w:sz w:val="22"/>
        </w:rPr>
        <w:t> </w:t>
      </w:r>
      <w:r>
        <w:rPr>
          <w:sz w:val="22"/>
        </w:rPr>
        <w:t>temporalidade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8"/>
          <w:sz w:val="22"/>
        </w:rPr>
        <w:t> </w:t>
      </w:r>
      <w:r>
        <w:rPr>
          <w:sz w:val="22"/>
        </w:rPr>
        <w:t>até</w:t>
      </w:r>
      <w:r>
        <w:rPr>
          <w:spacing w:val="-7"/>
          <w:sz w:val="22"/>
        </w:rPr>
        <w:t> </w:t>
      </w:r>
      <w:r>
        <w:rPr>
          <w:sz w:val="22"/>
        </w:rPr>
        <w:t>seis</w:t>
      </w:r>
      <w:r>
        <w:rPr>
          <w:spacing w:val="-8"/>
          <w:sz w:val="22"/>
        </w:rPr>
        <w:t> </w:t>
      </w:r>
      <w:r>
        <w:rPr>
          <w:sz w:val="22"/>
        </w:rPr>
        <w:t>(06)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meses;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55" w:after="0"/>
        <w:ind w:left="139" w:right="14" w:firstLine="0"/>
        <w:jc w:val="both"/>
        <w:rPr>
          <w:sz w:val="22"/>
        </w:rPr>
      </w:pPr>
      <w:r>
        <w:rPr>
          <w:sz w:val="22"/>
        </w:rPr>
        <w:t>Alterações relevantes na aparência, como barba, mudança no corte de cabelo ou na cor do mesmo, após a captura da foto, implicarão em descarte da foto e solicitação de registro fotográfico </w:t>
      </w:r>
      <w:r>
        <w:rPr>
          <w:spacing w:val="-2"/>
          <w:sz w:val="22"/>
        </w:rPr>
        <w:t>atualizado;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55" w:after="0"/>
        <w:ind w:left="139" w:right="24" w:firstLine="0"/>
        <w:jc w:val="both"/>
        <w:rPr>
          <w:sz w:val="22"/>
        </w:rPr>
      </w:pPr>
      <w:r>
        <w:rPr>
          <w:sz w:val="22"/>
        </w:rPr>
        <w:t>A fotografia deverá ser frontal, cabeça centralizada e ter a visão completa da face do solicitante olhando em direção à câmera. O solicitante não poderá estar olhando para baixo ou para qualquer lado;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55" w:after="0"/>
        <w:ind w:left="139" w:right="12" w:firstLine="0"/>
        <w:jc w:val="both"/>
        <w:rPr>
          <w:sz w:val="22"/>
        </w:rPr>
      </w:pP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face</w:t>
      </w:r>
      <w:r>
        <w:rPr>
          <w:spacing w:val="-5"/>
          <w:sz w:val="22"/>
        </w:rPr>
        <w:t> </w:t>
      </w:r>
      <w:r>
        <w:rPr>
          <w:sz w:val="22"/>
        </w:rPr>
        <w:t>do</w:t>
      </w:r>
      <w:r>
        <w:rPr>
          <w:spacing w:val="-6"/>
          <w:sz w:val="22"/>
        </w:rPr>
        <w:t> </w:t>
      </w:r>
      <w:r>
        <w:rPr>
          <w:sz w:val="22"/>
        </w:rPr>
        <w:t>solicitante</w:t>
      </w:r>
      <w:r>
        <w:rPr>
          <w:spacing w:val="-5"/>
          <w:sz w:val="22"/>
        </w:rPr>
        <w:t> </w:t>
      </w:r>
      <w:r>
        <w:rPr>
          <w:sz w:val="22"/>
        </w:rPr>
        <w:t>deverá</w:t>
      </w:r>
      <w:r>
        <w:rPr>
          <w:spacing w:val="-5"/>
          <w:sz w:val="22"/>
        </w:rPr>
        <w:t> </w:t>
      </w:r>
      <w:r>
        <w:rPr>
          <w:sz w:val="22"/>
        </w:rPr>
        <w:t>cobrir</w:t>
      </w:r>
      <w:r>
        <w:rPr>
          <w:spacing w:val="-6"/>
          <w:sz w:val="22"/>
        </w:rPr>
        <w:t> </w:t>
      </w:r>
      <w:r>
        <w:rPr>
          <w:sz w:val="22"/>
        </w:rPr>
        <w:t>50%</w:t>
      </w:r>
      <w:r>
        <w:rPr>
          <w:spacing w:val="-5"/>
          <w:sz w:val="22"/>
        </w:rPr>
        <w:t> </w:t>
      </w:r>
      <w:r>
        <w:rPr>
          <w:sz w:val="22"/>
        </w:rPr>
        <w:t>da</w:t>
      </w:r>
      <w:r>
        <w:rPr>
          <w:spacing w:val="-5"/>
          <w:sz w:val="22"/>
        </w:rPr>
        <w:t> </w:t>
      </w:r>
      <w:r>
        <w:rPr>
          <w:sz w:val="22"/>
        </w:rPr>
        <w:t>área</w:t>
      </w:r>
      <w:r>
        <w:rPr>
          <w:spacing w:val="-6"/>
          <w:sz w:val="22"/>
        </w:rPr>
        <w:t> </w:t>
      </w:r>
      <w:r>
        <w:rPr>
          <w:sz w:val="22"/>
        </w:rPr>
        <w:t>da</w:t>
      </w:r>
      <w:r>
        <w:rPr>
          <w:spacing w:val="-5"/>
          <w:sz w:val="22"/>
        </w:rPr>
        <w:t> </w:t>
      </w:r>
      <w:r>
        <w:rPr>
          <w:sz w:val="22"/>
        </w:rPr>
        <w:t>foto,</w:t>
      </w:r>
      <w:r>
        <w:rPr>
          <w:spacing w:val="-5"/>
          <w:sz w:val="22"/>
        </w:rPr>
        <w:t> </w:t>
      </w:r>
      <w:r>
        <w:rPr>
          <w:sz w:val="22"/>
        </w:rPr>
        <w:t>e</w:t>
      </w:r>
      <w:r>
        <w:rPr>
          <w:spacing w:val="-6"/>
          <w:sz w:val="22"/>
        </w:rPr>
        <w:t> </w:t>
      </w:r>
      <w:r>
        <w:rPr>
          <w:sz w:val="22"/>
        </w:rPr>
        <w:t>não</w:t>
      </w:r>
      <w:r>
        <w:rPr>
          <w:spacing w:val="-5"/>
          <w:sz w:val="22"/>
        </w:rPr>
        <w:t> </w:t>
      </w:r>
      <w:r>
        <w:rPr>
          <w:sz w:val="22"/>
        </w:rPr>
        <w:t>poderá</w:t>
      </w:r>
      <w:r>
        <w:rPr>
          <w:spacing w:val="-5"/>
          <w:sz w:val="22"/>
        </w:rPr>
        <w:t> </w:t>
      </w:r>
      <w:r>
        <w:rPr>
          <w:sz w:val="22"/>
        </w:rPr>
        <w:t>apresentar</w:t>
      </w:r>
      <w:r>
        <w:rPr>
          <w:spacing w:val="-6"/>
          <w:sz w:val="22"/>
        </w:rPr>
        <w:t> </w:t>
      </w:r>
      <w:r>
        <w:rPr>
          <w:sz w:val="22"/>
        </w:rPr>
        <w:t>cortes</w:t>
      </w:r>
      <w:r>
        <w:rPr>
          <w:spacing w:val="-5"/>
          <w:sz w:val="22"/>
        </w:rPr>
        <w:t> </w:t>
      </w:r>
      <w:r>
        <w:rPr>
          <w:sz w:val="22"/>
        </w:rPr>
        <w:t>do</w:t>
      </w:r>
      <w:r>
        <w:rPr>
          <w:spacing w:val="-5"/>
          <w:sz w:val="22"/>
        </w:rPr>
        <w:t> </w:t>
      </w:r>
      <w:r>
        <w:rPr>
          <w:sz w:val="22"/>
        </w:rPr>
        <w:t>topo</w:t>
      </w:r>
      <w:r>
        <w:rPr>
          <w:spacing w:val="-6"/>
          <w:sz w:val="22"/>
        </w:rPr>
        <w:t> </w:t>
      </w:r>
      <w:r>
        <w:rPr>
          <w:sz w:val="22"/>
        </w:rPr>
        <w:t>da cabeça ou do queixo. Ambas as orelhas deverão estar completamente expostas, permitindo a visão total das mesmas;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54" w:after="0"/>
        <w:ind w:left="139" w:right="18" w:firstLine="0"/>
        <w:jc w:val="both"/>
        <w:rPr>
          <w:sz w:val="22"/>
        </w:rPr>
      </w:pPr>
      <w:r>
        <w:rPr>
          <w:sz w:val="22"/>
        </w:rPr>
        <w:t>Óculos de grau poderão ser</w:t>
      </w:r>
      <w:r>
        <w:rPr>
          <w:spacing w:val="-5"/>
          <w:sz w:val="22"/>
        </w:rPr>
        <w:t> </w:t>
      </w:r>
      <w:r>
        <w:rPr>
          <w:sz w:val="22"/>
        </w:rPr>
        <w:t>usados,</w:t>
      </w:r>
      <w:r>
        <w:rPr>
          <w:spacing w:val="-5"/>
          <w:sz w:val="22"/>
        </w:rPr>
        <w:t> </w:t>
      </w:r>
      <w:r>
        <w:rPr>
          <w:sz w:val="22"/>
        </w:rPr>
        <w:t>desde</w:t>
      </w:r>
      <w:r>
        <w:rPr>
          <w:spacing w:val="-5"/>
          <w:sz w:val="22"/>
        </w:rPr>
        <w:t> </w:t>
      </w:r>
      <w:r>
        <w:rPr>
          <w:sz w:val="22"/>
        </w:rPr>
        <w:t>que</w:t>
      </w:r>
      <w:r>
        <w:rPr>
          <w:spacing w:val="-5"/>
          <w:sz w:val="22"/>
        </w:rPr>
        <w:t> </w:t>
      </w:r>
      <w:r>
        <w:rPr>
          <w:sz w:val="22"/>
        </w:rPr>
        <w:t>transparentes</w:t>
      </w:r>
      <w:r>
        <w:rPr>
          <w:spacing w:val="-5"/>
          <w:sz w:val="22"/>
        </w:rPr>
        <w:t> </w:t>
      </w:r>
      <w:r>
        <w:rPr>
          <w:sz w:val="22"/>
        </w:rPr>
        <w:t>e</w:t>
      </w:r>
      <w:r>
        <w:rPr>
          <w:spacing w:val="-5"/>
          <w:sz w:val="22"/>
        </w:rPr>
        <w:t> </w:t>
      </w:r>
      <w:r>
        <w:rPr>
          <w:sz w:val="22"/>
        </w:rPr>
        <w:t>quando</w:t>
      </w:r>
      <w:r>
        <w:rPr>
          <w:spacing w:val="-5"/>
          <w:sz w:val="22"/>
        </w:rPr>
        <w:t> </w:t>
      </w:r>
      <w:r>
        <w:rPr>
          <w:sz w:val="22"/>
        </w:rPr>
        <w:t>normalmente</w:t>
      </w:r>
      <w:r>
        <w:rPr>
          <w:spacing w:val="-5"/>
          <w:sz w:val="22"/>
        </w:rPr>
        <w:t> </w:t>
      </w:r>
      <w:r>
        <w:rPr>
          <w:sz w:val="22"/>
        </w:rPr>
        <w:t>usados</w:t>
      </w:r>
      <w:r>
        <w:rPr>
          <w:spacing w:val="-5"/>
          <w:sz w:val="22"/>
        </w:rPr>
        <w:t> </w:t>
      </w:r>
      <w:r>
        <w:rPr>
          <w:sz w:val="22"/>
        </w:rPr>
        <w:t>pelo solicitante, desde que não haja reflexo nas lentes.</w:t>
      </w:r>
    </w:p>
    <w:p>
      <w:pPr>
        <w:spacing w:before="256"/>
        <w:ind w:left="139" w:right="0" w:firstLine="0"/>
        <w:jc w:val="left"/>
        <w:rPr>
          <w:sz w:val="24"/>
        </w:rPr>
      </w:pPr>
      <w:r>
        <w:rPr>
          <w:sz w:val="24"/>
        </w:rPr>
        <w:t>Os</w:t>
      </w:r>
      <w:r>
        <w:rPr>
          <w:spacing w:val="-7"/>
          <w:sz w:val="24"/>
        </w:rPr>
        <w:t> </w:t>
      </w:r>
      <w:r>
        <w:rPr>
          <w:sz w:val="24"/>
        </w:rPr>
        <w:t>candidatos</w:t>
      </w:r>
      <w:r>
        <w:rPr>
          <w:spacing w:val="-7"/>
          <w:sz w:val="24"/>
        </w:rPr>
        <w:t> </w:t>
      </w:r>
      <w:r>
        <w:rPr>
          <w:sz w:val="24"/>
        </w:rPr>
        <w:t>que</w:t>
      </w:r>
      <w:r>
        <w:rPr>
          <w:spacing w:val="-7"/>
          <w:sz w:val="24"/>
        </w:rPr>
        <w:t> </w:t>
      </w:r>
      <w:r>
        <w:rPr>
          <w:sz w:val="24"/>
        </w:rPr>
        <w:t>enviarem</w:t>
      </w:r>
      <w:r>
        <w:rPr>
          <w:spacing w:val="-7"/>
          <w:sz w:val="24"/>
        </w:rPr>
        <w:t> </w:t>
      </w:r>
      <w:r>
        <w:rPr>
          <w:sz w:val="24"/>
        </w:rPr>
        <w:t>fotografias</w:t>
      </w:r>
      <w:r>
        <w:rPr>
          <w:spacing w:val="-7"/>
          <w:sz w:val="24"/>
        </w:rPr>
        <w:t> </w:t>
      </w:r>
      <w:r>
        <w:rPr>
          <w:sz w:val="24"/>
        </w:rPr>
        <w:t>que</w:t>
      </w:r>
      <w:r>
        <w:rPr>
          <w:spacing w:val="-7"/>
          <w:sz w:val="24"/>
        </w:rPr>
        <w:t> </w:t>
      </w:r>
      <w:r>
        <w:rPr>
          <w:sz w:val="24"/>
        </w:rPr>
        <w:t>não</w:t>
      </w:r>
      <w:r>
        <w:rPr>
          <w:spacing w:val="-7"/>
          <w:sz w:val="24"/>
        </w:rPr>
        <w:t> </w:t>
      </w:r>
      <w:r>
        <w:rPr>
          <w:sz w:val="24"/>
        </w:rPr>
        <w:t>atendem</w:t>
      </w:r>
      <w:r>
        <w:rPr>
          <w:spacing w:val="-7"/>
          <w:sz w:val="24"/>
        </w:rPr>
        <w:t> </w:t>
      </w:r>
      <w:r>
        <w:rPr>
          <w:sz w:val="24"/>
        </w:rPr>
        <w:t>às</w:t>
      </w:r>
      <w:r>
        <w:rPr>
          <w:spacing w:val="-7"/>
          <w:sz w:val="24"/>
        </w:rPr>
        <w:t> </w:t>
      </w:r>
      <w:r>
        <w:rPr>
          <w:sz w:val="24"/>
        </w:rPr>
        <w:t>especificações</w:t>
      </w:r>
      <w:r>
        <w:rPr>
          <w:spacing w:val="-7"/>
          <w:sz w:val="24"/>
        </w:rPr>
        <w:t> </w:t>
      </w:r>
      <w:r>
        <w:rPr>
          <w:sz w:val="24"/>
        </w:rPr>
        <w:t>citadas</w:t>
      </w:r>
      <w:r>
        <w:rPr>
          <w:spacing w:val="-7"/>
          <w:sz w:val="24"/>
        </w:rPr>
        <w:t> </w:t>
      </w:r>
      <w:r>
        <w:rPr>
          <w:sz w:val="24"/>
        </w:rPr>
        <w:t>acima</w:t>
      </w:r>
      <w:r>
        <w:rPr>
          <w:spacing w:val="-7"/>
          <w:sz w:val="24"/>
        </w:rPr>
        <w:t> </w:t>
      </w:r>
      <w:r>
        <w:rPr>
          <w:sz w:val="24"/>
        </w:rPr>
        <w:t>serão indeferidos do processo de verificação de autodeclaração.</w:t>
      </w:r>
    </w:p>
    <w:sectPr>
      <w:footerReference w:type="default" r:id="rId5"/>
      <w:type w:val="continuous"/>
      <w:pgSz w:w="11920" w:h="16840"/>
      <w:pgMar w:header="0" w:footer="1329" w:top="60" w:bottom="1520" w:left="1133" w:right="1133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56608">
              <wp:simplePos x="0" y="0"/>
              <wp:positionH relativeFrom="page">
                <wp:posOffset>6312681</wp:posOffset>
              </wp:positionH>
              <wp:positionV relativeFrom="page">
                <wp:posOffset>9709832</wp:posOffset>
              </wp:positionV>
              <wp:extent cx="180340" cy="17780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803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64" w:lineRule="exact" w:before="0"/>
                            <w:ind w:left="20" w:right="0" w:firstLine="0"/>
                            <w:jc w:val="left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t>18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7.061523pt;margin-top:764.553711pt;width:14.2pt;height:14pt;mso-position-horizontal-relative:page;mso-position-vertical-relative:page;z-index:-15759872" type="#_x0000_t202" id="docshape1" filled="false" stroked="false">
              <v:textbox inset="0,0,0,0">
                <w:txbxContent>
                  <w:p>
                    <w:pPr>
                      <w:spacing w:line="264" w:lineRule="exact" w:before="0"/>
                      <w:ind w:left="2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t>18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lowerLetter"/>
      <w:lvlText w:val="%1)"/>
      <w:lvlJc w:val="left"/>
      <w:pPr>
        <w:ind w:left="859" w:hanging="72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739" w:hanging="72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618" w:hanging="72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98" w:hanging="72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377" w:hanging="72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257" w:hanging="72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136" w:hanging="72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015" w:hanging="72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895" w:hanging="72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255"/>
    </w:pPr>
    <w:rPr>
      <w:rFonts w:ascii="Calibri" w:hAnsi="Calibri" w:eastAsia="Calibri" w:cs="Calibri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129" w:right="2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255"/>
      <w:ind w:left="139"/>
      <w:jc w:val="both"/>
    </w:pPr>
    <w:rPr>
      <w:rFonts w:ascii="Calibri" w:hAnsi="Calibri" w:eastAsia="Calibri" w:cs="Calibri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2025-04-25T13:26:46Z</dcterms:created>
  <dcterms:modified xsi:type="dcterms:W3CDTF">2025-04-25T13:26:46Z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