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ind w:right="15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spacing w:before="1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Relação de Temas e Docentes do PPGBIOTEC com disponibilidade de vagas</w:t>
      </w:r>
    </w:p>
    <w:p w:rsidR="00000000" w:rsidDel="00000000" w:rsidP="00000000" w:rsidRDefault="00000000" w:rsidRPr="00000000" w14:paraId="00000005">
      <w:pPr>
        <w:spacing w:before="30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7.0" w:type="dxa"/>
        <w:jc w:val="left"/>
        <w:tblInd w:w="7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115"/>
        <w:gridCol w:w="1905"/>
        <w:gridCol w:w="3840"/>
        <w:gridCol w:w="1050"/>
        <w:gridCol w:w="1657"/>
        <w:tblGridChange w:id="0">
          <w:tblGrid>
            <w:gridCol w:w="2115"/>
            <w:gridCol w:w="1905"/>
            <w:gridCol w:w="3840"/>
            <w:gridCol w:w="1050"/>
            <w:gridCol w:w="1657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06">
            <w:pPr>
              <w:spacing w:before="128" w:lineRule="auto"/>
              <w:ind w:left="74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Docente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07">
            <w:pPr>
              <w:ind w:left="546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Área de Concentração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08">
            <w:pPr>
              <w:spacing w:before="128" w:lineRule="auto"/>
              <w:ind w:left="6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Temas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09">
            <w:pPr>
              <w:spacing w:before="128" w:lineRule="auto"/>
              <w:ind w:left="150" w:right="132" w:firstLine="31.000000000000014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Número de Vagas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0A">
            <w:pPr>
              <w:spacing w:before="128" w:lineRule="auto"/>
              <w:ind w:left="189" w:right="111" w:hanging="8.000000000000007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Identificação das vagas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6" w:lineRule="auto"/>
              <w:ind w:left="141" w:right="13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Adriana Madeira Alvares da Silva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6" w:lineRule="auto"/>
              <w:ind w:left="1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Saúde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6" w:lineRule="auto"/>
              <w:ind w:left="61" w:right="4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Avaliação epigenética e estilo de vida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6" w:lineRule="auto"/>
              <w:ind w:left="20" w:right="4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6" w:lineRule="auto"/>
              <w:ind w:left="0" w:right="19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Reserva de Vagas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before="6" w:lineRule="auto"/>
              <w:ind w:left="141" w:right="272" w:hanging="45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Adriana Madeira Alvares da Silva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6" w:lineRule="auto"/>
              <w:ind w:left="1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Saúde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6" w:lineRule="auto"/>
              <w:ind w:left="61" w:right="4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Avaliação epigenética e estilo de vida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6" w:lineRule="auto"/>
              <w:ind w:left="20" w:right="4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before="7" w:lineRule="auto"/>
              <w:ind w:left="1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Breno Valentim Nogueira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7" w:lineRule="auto"/>
              <w:ind w:left="16" w:right="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Saúde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7" w:lineRule="auto"/>
              <w:ind w:left="92" w:right="73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Bioengenharia de tecidos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7" w:lineRule="auto"/>
              <w:ind w:left="20" w:right="4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7" w:lineRule="auto"/>
              <w:ind w:left="0" w:right="19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Reserva de Vagas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before="7" w:lineRule="auto"/>
              <w:ind w:left="1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Débora Dummer Meira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7" w:lineRule="auto"/>
              <w:ind w:left="16" w:right="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Saúde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7" w:lineRule="auto"/>
              <w:ind w:left="92" w:right="73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Análise computacional de dados biológicos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7" w:lineRule="auto"/>
              <w:ind w:left="20" w:right="4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7" w:lineRule="auto"/>
              <w:ind w:left="0" w:right="19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Reserva de Vagas</w:t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before="7" w:lineRule="auto"/>
              <w:ind w:left="1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Débora Dummer Meira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7" w:lineRule="auto"/>
              <w:ind w:left="16" w:right="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Saúde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7" w:lineRule="auto"/>
              <w:ind w:left="92" w:right="73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Oncologia Translacional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left="16" w:right="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7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before="235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Eldamária de Vargas Wolfgramm dos Santos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235" w:lineRule="auto"/>
              <w:ind w:left="1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Saúde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4" w:lineRule="auto"/>
              <w:ind w:left="13" w:right="-1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Microplástico e Doenças Humanas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16" w:right="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4" w:lineRule="auto"/>
              <w:ind w:left="0" w:right="19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Reserva de Vagas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228" w:lineRule="auto"/>
              <w:ind w:left="1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Eldamária de Vargas Wolfgramm dos Santos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228" w:lineRule="auto"/>
              <w:ind w:left="1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Saúde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5" w:lineRule="auto"/>
              <w:ind w:left="123" w:right="10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Microplástico e Doenças Humanas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left="16" w:right="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Ampla Concorrência</w:t>
            </w:r>
          </w:p>
          <w:p w:rsidR="00000000" w:rsidDel="00000000" w:rsidP="00000000" w:rsidRDefault="00000000" w:rsidRPr="00000000" w14:paraId="0000002E">
            <w:pPr>
              <w:spacing w:before="5" w:lineRule="auto"/>
              <w:ind w:left="429" w:right="198" w:hanging="207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before="228" w:lineRule="auto"/>
              <w:ind w:left="1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Flavia de Paula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228" w:lineRule="auto"/>
              <w:ind w:left="1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Saúde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5" w:lineRule="auto"/>
              <w:ind w:left="123" w:right="10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Edição Gênica em Osteogênese Imperfeita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16" w:right="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Reserva de Vagas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before="228" w:lineRule="auto"/>
              <w:ind w:left="1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Flavia Imbroisi Valle Errera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228" w:lineRule="auto"/>
              <w:ind w:left="1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Saúde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5" w:lineRule="auto"/>
              <w:ind w:left="123" w:right="10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Análise de Variantes Genéticas em doenças comuns e raras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left="16" w:right="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6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Reserva de Vagas</w:t>
            </w:r>
          </w:p>
        </w:tc>
      </w:tr>
      <w:tr>
        <w:trPr>
          <w:cantSplit w:val="0"/>
          <w:trHeight w:val="581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ind w:left="860" w:hanging="73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Rafhael Milanezi de  Andrade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left="1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Saúde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4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Biorrobótica com Inteligência Artificial e Realidade Virtual Aplicadas à Reabilitação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left="16" w:right="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4" w:lineRule="auto"/>
              <w:ind w:left="0" w:right="19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Reserva de Vagas</w:t>
            </w:r>
          </w:p>
        </w:tc>
      </w:tr>
      <w:tr>
        <w:trPr>
          <w:cantSplit w:val="0"/>
          <w:trHeight w:val="581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ind w:left="860" w:hanging="73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Rafhael Milanezi de  Andrade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left="1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Saúde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4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Biorrobótica com Inteligência Artificial e Realidade Virtual Aplicadas à Reabilitação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left="16" w:right="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4" w:lineRule="auto"/>
              <w:ind w:left="0" w:right="19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Ampla</w:t>
            </w:r>
          </w:p>
          <w:p w:rsidR="00000000" w:rsidDel="00000000" w:rsidP="00000000" w:rsidRDefault="00000000" w:rsidRPr="00000000" w14:paraId="00000043">
            <w:pPr>
              <w:spacing w:before="4" w:lineRule="auto"/>
              <w:ind w:left="0" w:right="19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Concorrência</w:t>
            </w:r>
          </w:p>
        </w:tc>
      </w:tr>
      <w:tr>
        <w:trPr>
          <w:cantSplit w:val="0"/>
          <w:trHeight w:val="581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ind w:left="860" w:hanging="73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Sônia Alves Gouvea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1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Saúde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4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Câncer de Mama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left="16" w:right="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4" w:lineRule="auto"/>
              <w:ind w:right="19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Reserva de Vagas</w:t>
            </w:r>
          </w:p>
        </w:tc>
      </w:tr>
      <w:tr>
        <w:trPr>
          <w:cantSplit w:val="0"/>
          <w:trHeight w:val="581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ind w:left="860" w:hanging="73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Teodiano Freire Bastos Filho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left="1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Saúde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4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Neuroreabilitação de pacientes pós-AVC utilizando Interface Cérebro-Computador, estimulação elétrica e Magnética e dispositivos Robóticos</w:t>
            </w:r>
          </w:p>
        </w:tc>
        <w:tc>
          <w:tcPr/>
          <w:p w:rsidR="00000000" w:rsidDel="00000000" w:rsidP="00000000" w:rsidRDefault="00000000" w:rsidRPr="00000000" w14:paraId="0000004C">
            <w:pPr>
              <w:ind w:left="16" w:right="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4" w:lineRule="auto"/>
              <w:ind w:left="0" w:right="19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Reserva de Vagas</w:t>
            </w:r>
          </w:p>
        </w:tc>
      </w:tr>
      <w:tr>
        <w:trPr>
          <w:cantSplit w:val="0"/>
          <w:trHeight w:val="581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ind w:left="860" w:hanging="73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Teodiano Freire Bastos Filho</w:t>
            </w:r>
          </w:p>
        </w:tc>
        <w:tc>
          <w:tcPr/>
          <w:p w:rsidR="00000000" w:rsidDel="00000000" w:rsidP="00000000" w:rsidRDefault="00000000" w:rsidRPr="00000000" w14:paraId="0000004F">
            <w:pPr>
              <w:ind w:left="16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Saúde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4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Neuroreabilitação de pacientes pós-AVC utilizando Interface Cérebro-Computador, estimulação elétrica e Magnética e dispositivos Robóticos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left="16" w:right="2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4" w:lineRule="auto"/>
              <w:ind w:left="0" w:right="19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Ampla</w:t>
            </w:r>
          </w:p>
          <w:p w:rsidR="00000000" w:rsidDel="00000000" w:rsidP="00000000" w:rsidRDefault="00000000" w:rsidRPr="00000000" w14:paraId="00000053">
            <w:pPr>
              <w:spacing w:before="4" w:lineRule="auto"/>
              <w:ind w:left="0" w:right="19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Concorrência</w:t>
            </w:r>
          </w:p>
        </w:tc>
      </w:tr>
    </w:tbl>
    <w:p w:rsidR="00000000" w:rsidDel="00000000" w:rsidP="00000000" w:rsidRDefault="00000000" w:rsidRPr="00000000" w14:paraId="00000054">
      <w:pPr>
        <w:tabs>
          <w:tab w:val="left" w:leader="none" w:pos="10253"/>
        </w:tabs>
        <w:spacing w:before="1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60" w:w="11920" w:orient="portrait"/>
      <w:pgMar w:bottom="280" w:top="1420" w:left="708" w:right="850" w:header="10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2390775</wp:posOffset>
              </wp:positionH>
              <wp:positionV relativeFrom="page">
                <wp:posOffset>65405</wp:posOffset>
              </wp:positionV>
              <wp:extent cx="2804160" cy="843280"/>
              <wp:effectExtent b="0" l="0" r="0" t="0"/>
              <wp:wrapNone/>
              <wp:docPr id="202403537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43900" y="3358350"/>
                        <a:ext cx="2804160" cy="843280"/>
                        <a:chOff x="3943900" y="3358350"/>
                        <a:chExt cx="2804200" cy="843300"/>
                      </a:xfrm>
                    </wpg:grpSpPr>
                    <wpg:grpSp>
                      <wpg:cNvGrpSpPr/>
                      <wpg:grpSpPr>
                        <a:xfrm>
                          <a:off x="3943920" y="3358360"/>
                          <a:ext cx="2804160" cy="843280"/>
                          <a:chOff x="3943900" y="3358350"/>
                          <a:chExt cx="2804200" cy="843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943900" y="3358350"/>
                            <a:ext cx="2804200" cy="8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43920" y="3358360"/>
                            <a:ext cx="2804160" cy="843280"/>
                            <a:chOff x="3943900" y="3358350"/>
                            <a:chExt cx="2804200" cy="843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3943900" y="3358350"/>
                              <a:ext cx="2804200" cy="843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43920" y="3358360"/>
                              <a:ext cx="2804160" cy="843280"/>
                              <a:chOff x="3943900" y="3358350"/>
                              <a:chExt cx="2804200" cy="843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3943900" y="3358350"/>
                                <a:ext cx="2804200" cy="84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943920" y="3358360"/>
                                <a:ext cx="2804160" cy="843275"/>
                                <a:chOff x="0" y="0"/>
                                <a:chExt cx="2804160" cy="843275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2804150" cy="843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173480" y="0"/>
                                  <a:ext cx="470915" cy="426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423672"/>
                                  <a:ext cx="280416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2390775</wp:posOffset>
              </wp:positionH>
              <wp:positionV relativeFrom="page">
                <wp:posOffset>65405</wp:posOffset>
              </wp:positionV>
              <wp:extent cx="2804160" cy="843280"/>
              <wp:effectExtent b="0" l="0" r="0" t="0"/>
              <wp:wrapNone/>
              <wp:docPr id="202403537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04160" cy="843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177800</wp:posOffset>
          </wp:positionH>
          <wp:positionV relativeFrom="page">
            <wp:posOffset>208277</wp:posOffset>
          </wp:positionV>
          <wp:extent cx="1658112" cy="515111"/>
          <wp:effectExtent b="0" l="0" r="0" t="0"/>
          <wp:wrapNone/>
          <wp:docPr id="202403537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112" cy="5151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711" w:hanging="718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1"/>
    <w:qFormat w:val="1"/>
    <w:pPr>
      <w:ind w:left="993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Style16" w:customStyle="1">
    <w:name w:val="_Style 16"/>
    <w:basedOn w:val="TableNormal0"/>
    <w:qFormat w:val="1"/>
    <w:tblPr/>
  </w:style>
  <w:style w:type="table" w:styleId="Style17" w:customStyle="1">
    <w:name w:val="_Style 17"/>
    <w:basedOn w:val="TableNormal0"/>
    <w:qFormat w:val="1"/>
    <w:tblPr/>
  </w:style>
  <w:style w:type="table" w:styleId="Style18" w:customStyle="1">
    <w:name w:val="_Style 18"/>
    <w:basedOn w:val="TableNormal0"/>
    <w:qFormat w:val="1"/>
    <w:tblPr/>
  </w:style>
  <w:style w:type="table" w:styleId="Style19" w:customStyle="1">
    <w:name w:val="_Style 19"/>
    <w:basedOn w:val="TableNormal0"/>
    <w:qFormat w:val="1"/>
    <w:tblPr/>
  </w:style>
  <w:style w:type="table" w:styleId="Style20" w:customStyle="1">
    <w:name w:val="_Style 20"/>
    <w:basedOn w:val="TableNormal0"/>
    <w:qFormat w:val="1"/>
    <w:tblPr/>
  </w:style>
  <w:style w:type="table" w:styleId="Style21" w:customStyle="1">
    <w:name w:val="_Style 21"/>
    <w:basedOn w:val="TableNormal0"/>
    <w:qFormat w:val="1"/>
    <w:tblPr/>
  </w:style>
  <w:style w:type="table" w:styleId="Style22" w:customStyle="1">
    <w:name w:val="_Style 22"/>
    <w:basedOn w:val="TableNormal0"/>
    <w:qFormat w:val="1"/>
    <w:tblPr/>
  </w:style>
  <w:style w:type="table" w:styleId="Style23" w:customStyle="1">
    <w:name w:val="_Style 23"/>
    <w:basedOn w:val="TableNormal0"/>
    <w:qFormat w:val="1"/>
    <w:tblPr/>
  </w:style>
  <w:style w:type="table" w:styleId="a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12KM9MDPY/9QD1HVHoFNShP4g==">CgMxLjA4AHIhMTlIUjJoREU3NmhFSWtwcjVMaV9JU2ZUaW1IT1ZGSHBx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2025-12-03T14:36:00Z</dcterms:created>
  <dc:creator>ufes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2025-01-13T00:00:00Z</vt:filetime>
  </property>
  <property fmtid="{D5CDD505-2E9C-101B-9397-08002B2CF9AE}" pid="6" name="KSOProductBuildVer">
    <vt:lpwstr>1046-12.2.0.23155</vt:lpwstr>
  </property>
  <property fmtid="{D5CDD505-2E9C-101B-9397-08002B2CF9AE}" pid="7" name="ICV">
    <vt:lpwstr>152185DB2D374EFE86BF1A840B6FDA61_13</vt:lpwstr>
  </property>
</Properties>
</file>